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6045" w:rsidRPr="00990749" w:rsidRDefault="00F97A56">
      <w:pPr>
        <w:pBdr>
          <w:bottom w:val="single" w:sz="4" w:space="1" w:color="000000"/>
        </w:pBdr>
        <w:jc w:val="right"/>
        <w:rPr>
          <w:rFonts w:ascii="Arial" w:eastAsia="Book Antiqua" w:hAnsi="Arial" w:cs="Arial"/>
          <w:b/>
          <w:sz w:val="22"/>
          <w:szCs w:val="22"/>
        </w:rPr>
      </w:pPr>
      <w:r w:rsidRPr="00990749">
        <w:rPr>
          <w:rFonts w:ascii="Arial" w:eastAsia="Book Antiqua" w:hAnsi="Arial" w:cs="Arial"/>
          <w:b/>
          <w:sz w:val="22"/>
          <w:szCs w:val="22"/>
        </w:rPr>
        <w:t>Table des matières du cahier du secrétaire</w:t>
      </w:r>
    </w:p>
    <w:p w14:paraId="00000002" w14:textId="77777777" w:rsidR="00F56045" w:rsidRPr="00990749" w:rsidRDefault="00F97A56">
      <w:pPr>
        <w:rPr>
          <w:rFonts w:ascii="Arial" w:eastAsia="Book Antiqua" w:hAnsi="Arial" w:cs="Arial"/>
          <w:b/>
          <w:sz w:val="22"/>
          <w:szCs w:val="22"/>
        </w:rPr>
      </w:pPr>
      <w:r w:rsidRPr="00990749">
        <w:rPr>
          <w:rFonts w:ascii="Arial" w:eastAsia="Book Antiqua" w:hAnsi="Arial" w:cs="Arial"/>
          <w:b/>
          <w:sz w:val="22"/>
          <w:szCs w:val="22"/>
        </w:rPr>
        <w:t>OUTILS</w:t>
      </w:r>
    </w:p>
    <w:p w14:paraId="00000003" w14:textId="77777777" w:rsidR="00F56045" w:rsidRPr="00990749" w:rsidRDefault="00F56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Book Antiqua" w:hAnsi="Arial" w:cs="Arial"/>
          <w:i/>
          <w:sz w:val="22"/>
          <w:szCs w:val="22"/>
        </w:rPr>
      </w:pPr>
    </w:p>
    <w:p w14:paraId="00000004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i/>
          <w:sz w:val="22"/>
          <w:szCs w:val="22"/>
        </w:rPr>
        <w:t>(Apporter le cahier du secrétaire aux assemblées et aux réunions du conseil)</w:t>
      </w:r>
    </w:p>
    <w:p w14:paraId="00000005" w14:textId="77777777" w:rsidR="00F56045" w:rsidRPr="00990749" w:rsidRDefault="00F56045">
      <w:pPr>
        <w:tabs>
          <w:tab w:val="left" w:pos="567"/>
          <w:tab w:val="left" w:pos="4678"/>
        </w:tabs>
        <w:jc w:val="both"/>
        <w:rPr>
          <w:rFonts w:ascii="Arial" w:eastAsia="Book Antiqua" w:hAnsi="Arial" w:cs="Arial"/>
          <w:sz w:val="22"/>
          <w:szCs w:val="22"/>
        </w:rPr>
      </w:pPr>
    </w:p>
    <w:p w14:paraId="00000006" w14:textId="77777777" w:rsidR="00F56045" w:rsidRPr="00990749" w:rsidRDefault="00F56045">
      <w:pPr>
        <w:tabs>
          <w:tab w:val="left" w:pos="567"/>
          <w:tab w:val="left" w:pos="4678"/>
        </w:tabs>
        <w:jc w:val="both"/>
        <w:rPr>
          <w:rFonts w:ascii="Arial" w:eastAsia="Book Antiqua" w:hAnsi="Arial" w:cs="Arial"/>
          <w:sz w:val="22"/>
          <w:szCs w:val="22"/>
        </w:rPr>
      </w:pPr>
    </w:p>
    <w:p w14:paraId="00000007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Book Antiqua" w:hAnsi="Arial" w:cs="Arial"/>
          <w:b/>
          <w:sz w:val="22"/>
          <w:szCs w:val="22"/>
        </w:rPr>
      </w:pPr>
      <w:r w:rsidRPr="00990749">
        <w:rPr>
          <w:rFonts w:ascii="Arial" w:eastAsia="Book Antiqua" w:hAnsi="Arial" w:cs="Arial"/>
          <w:b/>
          <w:sz w:val="22"/>
          <w:szCs w:val="22"/>
        </w:rPr>
        <w:t>Procès-verbaux</w:t>
      </w:r>
    </w:p>
    <w:p w14:paraId="00000008" w14:textId="77777777" w:rsidR="00F56045" w:rsidRPr="00990749" w:rsidRDefault="00F56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</w:p>
    <w:p w14:paraId="00000009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1.1</w:t>
      </w:r>
      <w:r w:rsidRPr="00990749">
        <w:rPr>
          <w:rFonts w:ascii="Arial" w:eastAsia="Book Antiqua" w:hAnsi="Arial" w:cs="Arial"/>
          <w:sz w:val="22"/>
          <w:szCs w:val="22"/>
        </w:rPr>
        <w:tab/>
        <w:t>Conseil d’administration</w:t>
      </w:r>
    </w:p>
    <w:p w14:paraId="0000000A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1.2</w:t>
      </w:r>
      <w:r w:rsidRPr="00990749">
        <w:rPr>
          <w:rFonts w:ascii="Arial" w:eastAsia="Book Antiqua" w:hAnsi="Arial" w:cs="Arial"/>
          <w:sz w:val="22"/>
          <w:szCs w:val="22"/>
        </w:rPr>
        <w:tab/>
        <w:t>Dernière assemblée annuelle</w:t>
      </w:r>
    </w:p>
    <w:p w14:paraId="0000000B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1.3</w:t>
      </w:r>
      <w:r w:rsidRPr="00990749">
        <w:rPr>
          <w:rFonts w:ascii="Arial" w:eastAsia="Book Antiqua" w:hAnsi="Arial" w:cs="Arial"/>
          <w:sz w:val="22"/>
          <w:szCs w:val="22"/>
        </w:rPr>
        <w:tab/>
      </w:r>
      <w:r w:rsidRPr="00990749">
        <w:rPr>
          <w:rFonts w:ascii="Arial" w:eastAsia="Book Antiqua" w:hAnsi="Arial" w:cs="Arial"/>
          <w:sz w:val="22"/>
          <w:szCs w:val="22"/>
        </w:rPr>
        <w:t>Assemblées générales extraordinaires de l’exercice courant</w:t>
      </w:r>
    </w:p>
    <w:p w14:paraId="0000000C" w14:textId="77777777" w:rsidR="00F56045" w:rsidRPr="00990749" w:rsidRDefault="00F97A5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8" w:hanging="709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1.4</w:t>
      </w:r>
      <w:r w:rsidRPr="00990749">
        <w:rPr>
          <w:rFonts w:ascii="Arial" w:eastAsia="Book Antiqua" w:hAnsi="Arial" w:cs="Arial"/>
          <w:sz w:val="22"/>
          <w:szCs w:val="22"/>
        </w:rPr>
        <w:tab/>
        <w:t>Copie du cahier des résolutions adoptées (au moins pour les deux derniers exercices financiers)</w:t>
      </w:r>
    </w:p>
    <w:p w14:paraId="0000000D" w14:textId="77777777" w:rsidR="00F56045" w:rsidRPr="00990749" w:rsidRDefault="00F56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</w:p>
    <w:p w14:paraId="0000000E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Book Antiqua" w:hAnsi="Arial" w:cs="Arial"/>
          <w:b/>
          <w:sz w:val="22"/>
          <w:szCs w:val="22"/>
        </w:rPr>
      </w:pPr>
      <w:r w:rsidRPr="00990749">
        <w:rPr>
          <w:rFonts w:ascii="Arial" w:eastAsia="Book Antiqua" w:hAnsi="Arial" w:cs="Arial"/>
          <w:b/>
          <w:sz w:val="22"/>
          <w:szCs w:val="22"/>
        </w:rPr>
        <w:t>Administrateurs</w:t>
      </w:r>
    </w:p>
    <w:p w14:paraId="0000000F" w14:textId="77777777" w:rsidR="00F56045" w:rsidRPr="00990749" w:rsidRDefault="00F56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Book Antiqua" w:hAnsi="Arial" w:cs="Arial"/>
          <w:sz w:val="22"/>
          <w:szCs w:val="22"/>
        </w:rPr>
      </w:pPr>
    </w:p>
    <w:p w14:paraId="00000010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2.1</w:t>
      </w:r>
      <w:r w:rsidRPr="00990749">
        <w:rPr>
          <w:rFonts w:ascii="Arial" w:eastAsia="Book Antiqua" w:hAnsi="Arial" w:cs="Arial"/>
          <w:sz w:val="22"/>
          <w:szCs w:val="22"/>
        </w:rPr>
        <w:tab/>
        <w:t>Liste des administrateurs</w:t>
      </w:r>
    </w:p>
    <w:p w14:paraId="00000011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2.2</w:t>
      </w:r>
      <w:r w:rsidRPr="00990749">
        <w:rPr>
          <w:rFonts w:ascii="Arial" w:eastAsia="Book Antiqua" w:hAnsi="Arial" w:cs="Arial"/>
          <w:sz w:val="22"/>
          <w:szCs w:val="22"/>
        </w:rPr>
        <w:tab/>
      </w:r>
      <w:r w:rsidRPr="00990749">
        <w:rPr>
          <w:rFonts w:ascii="Arial" w:eastAsia="Book Antiqua" w:hAnsi="Arial" w:cs="Arial"/>
          <w:sz w:val="22"/>
          <w:szCs w:val="22"/>
        </w:rPr>
        <w:t>Calendrier de gestion du conseil d’administration</w:t>
      </w:r>
    </w:p>
    <w:p w14:paraId="00000012" w14:textId="77777777" w:rsidR="00F56045" w:rsidRPr="00990749" w:rsidRDefault="00F56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Book Antiqua" w:hAnsi="Arial" w:cs="Arial"/>
          <w:sz w:val="22"/>
          <w:szCs w:val="22"/>
        </w:rPr>
      </w:pPr>
    </w:p>
    <w:p w14:paraId="00000013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Book Antiqua" w:hAnsi="Arial" w:cs="Arial"/>
          <w:b/>
          <w:sz w:val="22"/>
          <w:szCs w:val="22"/>
        </w:rPr>
      </w:pPr>
      <w:r w:rsidRPr="00990749">
        <w:rPr>
          <w:rFonts w:ascii="Arial" w:eastAsia="Book Antiqua" w:hAnsi="Arial" w:cs="Arial"/>
          <w:b/>
          <w:sz w:val="22"/>
          <w:szCs w:val="22"/>
        </w:rPr>
        <w:t>Organisation de la coopérative</w:t>
      </w:r>
    </w:p>
    <w:p w14:paraId="00000014" w14:textId="77777777" w:rsidR="00F56045" w:rsidRPr="00990749" w:rsidRDefault="00F56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Book Antiqua" w:hAnsi="Arial" w:cs="Arial"/>
          <w:sz w:val="22"/>
          <w:szCs w:val="22"/>
        </w:rPr>
      </w:pPr>
    </w:p>
    <w:p w14:paraId="00000015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3.1</w:t>
      </w:r>
      <w:r w:rsidRPr="00990749">
        <w:rPr>
          <w:rFonts w:ascii="Arial" w:eastAsia="Book Antiqua" w:hAnsi="Arial" w:cs="Arial"/>
          <w:sz w:val="22"/>
          <w:szCs w:val="22"/>
        </w:rPr>
        <w:tab/>
        <w:t>Organigramme</w:t>
      </w:r>
    </w:p>
    <w:p w14:paraId="00000016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3.2</w:t>
      </w:r>
      <w:r w:rsidRPr="00990749">
        <w:rPr>
          <w:rFonts w:ascii="Arial" w:eastAsia="Book Antiqua" w:hAnsi="Arial" w:cs="Arial"/>
          <w:sz w:val="22"/>
          <w:szCs w:val="22"/>
        </w:rPr>
        <w:tab/>
        <w:t>Liste des membres et responsables des comités</w:t>
      </w:r>
    </w:p>
    <w:p w14:paraId="00000017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3.3</w:t>
      </w:r>
      <w:r w:rsidRPr="00990749">
        <w:rPr>
          <w:rFonts w:ascii="Arial" w:eastAsia="Book Antiqua" w:hAnsi="Arial" w:cs="Arial"/>
          <w:sz w:val="22"/>
          <w:szCs w:val="22"/>
        </w:rPr>
        <w:tab/>
        <w:t>Description des mandats des comités</w:t>
      </w:r>
    </w:p>
    <w:p w14:paraId="00000018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3.4</w:t>
      </w:r>
      <w:r w:rsidRPr="00990749">
        <w:rPr>
          <w:rFonts w:ascii="Arial" w:eastAsia="Book Antiqua" w:hAnsi="Arial" w:cs="Arial"/>
          <w:sz w:val="22"/>
          <w:szCs w:val="22"/>
        </w:rPr>
        <w:tab/>
        <w:t>Budget de l’exercice</w:t>
      </w:r>
    </w:p>
    <w:p w14:paraId="00000019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3.5</w:t>
      </w:r>
      <w:r w:rsidRPr="00990749">
        <w:rPr>
          <w:rFonts w:ascii="Arial" w:eastAsia="Book Antiqua" w:hAnsi="Arial" w:cs="Arial"/>
          <w:sz w:val="22"/>
          <w:szCs w:val="22"/>
        </w:rPr>
        <w:tab/>
        <w:t>Rapport de bilan de santé, s’il y a l</w:t>
      </w:r>
      <w:r w:rsidRPr="00990749">
        <w:rPr>
          <w:rFonts w:ascii="Arial" w:eastAsia="Book Antiqua" w:hAnsi="Arial" w:cs="Arial"/>
          <w:sz w:val="22"/>
          <w:szCs w:val="22"/>
        </w:rPr>
        <w:t>ieu (les recommandations)</w:t>
      </w:r>
    </w:p>
    <w:p w14:paraId="0000001A" w14:textId="77777777" w:rsidR="00F56045" w:rsidRPr="00990749" w:rsidRDefault="00F56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</w:p>
    <w:p w14:paraId="0000001B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Book Antiqua" w:hAnsi="Arial" w:cs="Arial"/>
          <w:b/>
          <w:sz w:val="22"/>
          <w:szCs w:val="22"/>
        </w:rPr>
      </w:pPr>
      <w:r w:rsidRPr="00990749">
        <w:rPr>
          <w:rFonts w:ascii="Arial" w:eastAsia="Book Antiqua" w:hAnsi="Arial" w:cs="Arial"/>
          <w:b/>
          <w:sz w:val="22"/>
          <w:szCs w:val="22"/>
        </w:rPr>
        <w:t>Documents légaux</w:t>
      </w:r>
    </w:p>
    <w:p w14:paraId="0000001C" w14:textId="77777777" w:rsidR="00F56045" w:rsidRPr="00990749" w:rsidRDefault="00F56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Book Antiqua" w:hAnsi="Arial" w:cs="Arial"/>
          <w:sz w:val="22"/>
          <w:szCs w:val="22"/>
        </w:rPr>
      </w:pPr>
    </w:p>
    <w:p w14:paraId="0000001D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4.1</w:t>
      </w:r>
      <w:r w:rsidRPr="00990749">
        <w:rPr>
          <w:rFonts w:ascii="Arial" w:eastAsia="Book Antiqua" w:hAnsi="Arial" w:cs="Arial"/>
          <w:sz w:val="22"/>
          <w:szCs w:val="22"/>
        </w:rPr>
        <w:tab/>
        <w:t>Les règlements</w:t>
      </w:r>
    </w:p>
    <w:p w14:paraId="0000001E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4.2</w:t>
      </w:r>
      <w:r w:rsidRPr="00990749">
        <w:rPr>
          <w:rFonts w:ascii="Arial" w:eastAsia="Book Antiqua" w:hAnsi="Arial" w:cs="Arial"/>
          <w:sz w:val="22"/>
          <w:szCs w:val="22"/>
        </w:rPr>
        <w:tab/>
        <w:t>Code de procédures des assemblées</w:t>
      </w:r>
    </w:p>
    <w:p w14:paraId="0000001F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4.3</w:t>
      </w:r>
      <w:r w:rsidRPr="00990749">
        <w:rPr>
          <w:rFonts w:ascii="Arial" w:eastAsia="Book Antiqua" w:hAnsi="Arial" w:cs="Arial"/>
          <w:sz w:val="22"/>
          <w:szCs w:val="22"/>
        </w:rPr>
        <w:tab/>
        <w:t xml:space="preserve">Autres politiques </w:t>
      </w:r>
    </w:p>
    <w:p w14:paraId="00000020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4.4</w:t>
      </w:r>
      <w:r w:rsidRPr="00990749">
        <w:rPr>
          <w:rFonts w:ascii="Arial" w:eastAsia="Book Antiqua" w:hAnsi="Arial" w:cs="Arial"/>
          <w:sz w:val="22"/>
          <w:szCs w:val="22"/>
        </w:rPr>
        <w:tab/>
        <w:t>Loi sur les coopératives</w:t>
      </w:r>
    </w:p>
    <w:p w14:paraId="00000021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4.5</w:t>
      </w:r>
      <w:r w:rsidRPr="00990749">
        <w:rPr>
          <w:rFonts w:ascii="Arial" w:eastAsia="Book Antiqua" w:hAnsi="Arial" w:cs="Arial"/>
          <w:sz w:val="22"/>
          <w:szCs w:val="22"/>
        </w:rPr>
        <w:tab/>
        <w:t>Convention d’exploitation</w:t>
      </w:r>
    </w:p>
    <w:p w14:paraId="00000022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 xml:space="preserve">4.6        Code d’éthique et de déontologie des administrateurs et dirigeants </w:t>
      </w:r>
    </w:p>
    <w:p w14:paraId="00000023" w14:textId="77777777" w:rsidR="00F56045" w:rsidRPr="00990749" w:rsidRDefault="00F56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</w:p>
    <w:p w14:paraId="00000024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Book Antiqua" w:hAnsi="Arial" w:cs="Arial"/>
          <w:b/>
          <w:sz w:val="22"/>
          <w:szCs w:val="22"/>
        </w:rPr>
      </w:pPr>
      <w:r w:rsidRPr="00990749">
        <w:rPr>
          <w:rFonts w:ascii="Arial" w:eastAsia="Book Antiqua" w:hAnsi="Arial" w:cs="Arial"/>
          <w:b/>
          <w:sz w:val="22"/>
          <w:szCs w:val="22"/>
        </w:rPr>
        <w:t>Membres</w:t>
      </w:r>
    </w:p>
    <w:p w14:paraId="00000025" w14:textId="77777777" w:rsidR="00F56045" w:rsidRPr="00990749" w:rsidRDefault="00F56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</w:p>
    <w:p w14:paraId="00000026" w14:textId="77777777" w:rsidR="00F56045" w:rsidRPr="00990749" w:rsidRDefault="00F97A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5.1</w:t>
      </w:r>
      <w:r w:rsidRPr="00990749">
        <w:rPr>
          <w:rFonts w:ascii="Arial" w:eastAsia="Book Antiqua" w:hAnsi="Arial" w:cs="Arial"/>
          <w:sz w:val="22"/>
          <w:szCs w:val="22"/>
        </w:rPr>
        <w:tab/>
        <w:t>Liste des membres</w:t>
      </w:r>
    </w:p>
    <w:p w14:paraId="00000027" w14:textId="77777777" w:rsidR="00F56045" w:rsidRPr="00990749" w:rsidRDefault="00F97A56">
      <w:pPr>
        <w:numPr>
          <w:ilvl w:val="0"/>
          <w:numId w:val="1"/>
        </w:numPr>
        <w:tabs>
          <w:tab w:val="left" w:pos="567"/>
          <w:tab w:val="left" w:pos="1418"/>
          <w:tab w:val="left" w:pos="4678"/>
        </w:tabs>
        <w:ind w:left="1416" w:hanging="707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 xml:space="preserve">Conciliation du paiement des parts de qualification </w:t>
      </w:r>
      <w:r w:rsidRPr="00990749">
        <w:rPr>
          <w:rFonts w:ascii="Arial" w:eastAsia="Book Antiqua" w:hAnsi="Arial" w:cs="Arial"/>
          <w:i/>
          <w:sz w:val="22"/>
          <w:szCs w:val="22"/>
        </w:rPr>
        <w:t>(</w:t>
      </w:r>
      <w:r w:rsidRPr="00990749">
        <w:rPr>
          <w:rFonts w:ascii="Arial" w:eastAsia="Book Antiqua" w:hAnsi="Arial" w:cs="Arial"/>
          <w:sz w:val="22"/>
          <w:szCs w:val="22"/>
        </w:rPr>
        <w:t>la plus récente)</w:t>
      </w:r>
    </w:p>
    <w:p w14:paraId="00000028" w14:textId="77777777" w:rsidR="00F56045" w:rsidRPr="00990749" w:rsidRDefault="00F97A56">
      <w:pPr>
        <w:numPr>
          <w:ilvl w:val="0"/>
          <w:numId w:val="1"/>
        </w:numPr>
        <w:tabs>
          <w:tab w:val="left" w:pos="567"/>
          <w:tab w:val="left" w:pos="1418"/>
          <w:tab w:val="left" w:pos="4678"/>
        </w:tabs>
        <w:ind w:left="1416" w:hanging="707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Conciliation des loyers (la plus récente)</w:t>
      </w:r>
    </w:p>
    <w:p w14:paraId="00000029" w14:textId="77777777" w:rsidR="00F56045" w:rsidRPr="00990749" w:rsidRDefault="00F97A56">
      <w:pPr>
        <w:numPr>
          <w:ilvl w:val="0"/>
          <w:numId w:val="1"/>
        </w:numPr>
        <w:tabs>
          <w:tab w:val="left" w:pos="567"/>
          <w:tab w:val="left" w:pos="4678"/>
        </w:tabs>
        <w:ind w:left="1416" w:hanging="707"/>
        <w:jc w:val="both"/>
        <w:rPr>
          <w:rFonts w:ascii="Arial" w:eastAsia="Book Antiqua" w:hAnsi="Arial" w:cs="Arial"/>
          <w:sz w:val="22"/>
          <w:szCs w:val="22"/>
        </w:rPr>
      </w:pPr>
      <w:r w:rsidRPr="00990749">
        <w:rPr>
          <w:rFonts w:ascii="Arial" w:eastAsia="Book Antiqua" w:hAnsi="Arial" w:cs="Arial"/>
          <w:sz w:val="22"/>
          <w:szCs w:val="22"/>
        </w:rPr>
        <w:t>Contrat de membre</w:t>
      </w:r>
    </w:p>
    <w:p w14:paraId="0000002A" w14:textId="77777777" w:rsidR="00F56045" w:rsidRPr="00990749" w:rsidRDefault="00F56045">
      <w:pPr>
        <w:tabs>
          <w:tab w:val="left" w:pos="567"/>
          <w:tab w:val="left" w:pos="4678"/>
        </w:tabs>
        <w:jc w:val="both"/>
        <w:rPr>
          <w:rFonts w:ascii="Arial" w:eastAsia="Book Antiqua" w:hAnsi="Arial" w:cs="Arial"/>
          <w:sz w:val="22"/>
          <w:szCs w:val="22"/>
        </w:rPr>
      </w:pPr>
    </w:p>
    <w:p w14:paraId="0000002B" w14:textId="77777777" w:rsidR="00F56045" w:rsidRPr="00990749" w:rsidRDefault="00F56045">
      <w:pPr>
        <w:rPr>
          <w:rFonts w:ascii="Arial" w:hAnsi="Arial" w:cs="Arial"/>
          <w:sz w:val="22"/>
          <w:szCs w:val="22"/>
        </w:rPr>
      </w:pPr>
    </w:p>
    <w:sectPr w:rsidR="00F56045" w:rsidRPr="00990749">
      <w:headerReference w:type="default" r:id="rId8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66A4" w14:textId="77777777" w:rsidR="00F97A56" w:rsidRDefault="00F97A56" w:rsidP="00990749">
      <w:r>
        <w:separator/>
      </w:r>
    </w:p>
  </w:endnote>
  <w:endnote w:type="continuationSeparator" w:id="0">
    <w:p w14:paraId="482E7B0F" w14:textId="77777777" w:rsidR="00F97A56" w:rsidRDefault="00F97A56" w:rsidP="009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D021" w14:textId="77777777" w:rsidR="00F97A56" w:rsidRDefault="00F97A56" w:rsidP="00990749">
      <w:r>
        <w:separator/>
      </w:r>
    </w:p>
  </w:footnote>
  <w:footnote w:type="continuationSeparator" w:id="0">
    <w:p w14:paraId="074E9A80" w14:textId="77777777" w:rsidR="00F97A56" w:rsidRDefault="00F97A56" w:rsidP="0099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9D2E" w14:textId="71413949" w:rsidR="00990749" w:rsidRDefault="00990749">
    <w:pPr>
      <w:pStyle w:val="En-tte"/>
    </w:pPr>
    <w:r>
      <w:rPr>
        <w:noProof/>
      </w:rPr>
      <w:drawing>
        <wp:inline distT="0" distB="0" distL="0" distR="0" wp14:anchorId="76EE74A4" wp14:editId="781F424C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6A4D8" w14:textId="77777777" w:rsidR="00990749" w:rsidRDefault="009907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A4370"/>
    <w:multiLevelType w:val="multilevel"/>
    <w:tmpl w:val="D17AC036"/>
    <w:lvl w:ilvl="0">
      <w:start w:val="2"/>
      <w:numFmt w:val="decimal"/>
      <w:lvlText w:val="5.%1 "/>
      <w:lvlJc w:val="left"/>
      <w:pPr>
        <w:ind w:left="992" w:hanging="283"/>
      </w:pPr>
      <w:rPr>
        <w:rFonts w:ascii="Book Antiqua" w:eastAsia="Book Antiqua" w:hAnsi="Book Antiqua" w:cs="Book Antiqua"/>
        <w:b w:val="0"/>
        <w:i w:val="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2238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45"/>
    <w:rsid w:val="00990749"/>
    <w:rsid w:val="00F56045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D506FD9-2704-4CF4-8ADD-3387D69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A7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Marquedecommentaire">
    <w:name w:val="annotation reference"/>
    <w:basedOn w:val="Policepardfaut"/>
    <w:uiPriority w:val="99"/>
    <w:semiHidden/>
    <w:unhideWhenUsed/>
    <w:rsid w:val="005660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022"/>
  </w:style>
  <w:style w:type="character" w:customStyle="1" w:styleId="CommentaireCar">
    <w:name w:val="Commentaire Car"/>
    <w:basedOn w:val="Policepardfaut"/>
    <w:link w:val="Commentaire"/>
    <w:uiPriority w:val="99"/>
    <w:semiHidden/>
    <w:rsid w:val="0056602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02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0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022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99074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90749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074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749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26p+1C/DbIpO3r7WX/Ih8hHgQ==">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Tremblay</dc:creator>
  <cp:lastModifiedBy>Jahelle Simoneau</cp:lastModifiedBy>
  <cp:revision>2</cp:revision>
  <dcterms:created xsi:type="dcterms:W3CDTF">2020-12-02T13:22:00Z</dcterms:created>
  <dcterms:modified xsi:type="dcterms:W3CDTF">2022-04-25T19:03:00Z</dcterms:modified>
</cp:coreProperties>
</file>